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9547" w14:textId="77777777" w:rsidR="003F33E5" w:rsidRDefault="003F33E5">
      <w:pPr>
        <w:rPr>
          <w:b/>
          <w:u w:val="single"/>
        </w:rPr>
      </w:pPr>
    </w:p>
    <w:p w14:paraId="57B4806F" w14:textId="77777777" w:rsidR="003F33E5" w:rsidRDefault="003F33E5" w:rsidP="00A626D7">
      <w:pPr>
        <w:jc w:val="center"/>
      </w:pPr>
      <w:r>
        <w:rPr>
          <w:noProof/>
        </w:rPr>
        <w:object w:dxaOrig="6106" w:dyaOrig="1216" w14:anchorId="15D85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5.55pt;height:60.6pt;mso-width-percent:0;mso-height-percent:0;mso-width-percent:0;mso-height-percent:0" o:ole="" fillcolor="window">
            <v:imagedata r:id="rId5" o:title=""/>
          </v:shape>
          <o:OLEObject Type="Embed" ProgID="Word.Picture.8" ShapeID="_x0000_i1025" DrawAspect="Content" ObjectID="_1767710278" r:id="rId6"/>
        </w:object>
      </w:r>
      <w:r>
        <w:t xml:space="preserve">                            </w:t>
      </w:r>
      <w:r>
        <w:rPr>
          <w:noProof/>
          <w:lang w:val="en-US"/>
        </w:rPr>
        <w:drawing>
          <wp:inline distT="0" distB="0" distL="0" distR="0" wp14:anchorId="3D0EB0F3" wp14:editId="77A72846">
            <wp:extent cx="1228725" cy="18288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 r="4788"/>
                    <a:stretch>
                      <a:fillRect/>
                    </a:stretch>
                  </pic:blipFill>
                  <pic:spPr bwMode="auto">
                    <a:xfrm>
                      <a:off x="0" y="0"/>
                      <a:ext cx="1228725" cy="1828800"/>
                    </a:xfrm>
                    <a:prstGeom prst="rect">
                      <a:avLst/>
                    </a:prstGeom>
                    <a:noFill/>
                    <a:ln w="9525">
                      <a:noFill/>
                      <a:miter lim="800000"/>
                      <a:headEnd/>
                      <a:tailEnd/>
                    </a:ln>
                  </pic:spPr>
                </pic:pic>
              </a:graphicData>
            </a:graphic>
          </wp:inline>
        </w:drawing>
      </w:r>
    </w:p>
    <w:p w14:paraId="42B012A4" w14:textId="77777777" w:rsidR="003F33E5" w:rsidRDefault="003F33E5"/>
    <w:p w14:paraId="77C80221" w14:textId="77777777" w:rsidR="003F33E5" w:rsidRDefault="003F33E5">
      <w:pPr>
        <w:pStyle w:val="Heading2"/>
        <w:jc w:val="left"/>
        <w:rPr>
          <w:sz w:val="32"/>
        </w:rPr>
      </w:pPr>
    </w:p>
    <w:p w14:paraId="4F06A30C" w14:textId="77777777" w:rsidR="003F33E5" w:rsidRDefault="003F33E5"/>
    <w:p w14:paraId="4CA9F553" w14:textId="77777777" w:rsidR="003F33E5" w:rsidRDefault="003F33E5"/>
    <w:p w14:paraId="2F35558F" w14:textId="77777777" w:rsidR="003F33E5" w:rsidRDefault="003F33E5">
      <w:pPr>
        <w:pStyle w:val="Heading2"/>
        <w:rPr>
          <w:sz w:val="32"/>
        </w:rPr>
      </w:pPr>
      <w:r>
        <w:rPr>
          <w:sz w:val="32"/>
        </w:rPr>
        <w:t>ACCOMMODATION  AT  GRIFFIN  HOUSE  :  2024-2025</w:t>
      </w:r>
    </w:p>
    <w:p w14:paraId="2C2011B6" w14:textId="77777777" w:rsidR="003F33E5" w:rsidRDefault="003F33E5"/>
    <w:p w14:paraId="655446E3" w14:textId="77777777" w:rsidR="003F33E5" w:rsidRDefault="003F33E5">
      <w:pPr>
        <w:jc w:val="center"/>
        <w:rPr>
          <w:b/>
          <w:u w:val="single"/>
        </w:rPr>
      </w:pPr>
    </w:p>
    <w:p w14:paraId="6D304F26" w14:textId="77777777" w:rsidR="003F33E5" w:rsidRDefault="003F33E5">
      <w:pPr>
        <w:jc w:val="both"/>
        <w:rPr>
          <w:b/>
        </w:rPr>
      </w:pPr>
    </w:p>
    <w:p w14:paraId="71595917" w14:textId="77777777" w:rsidR="003F33E5" w:rsidRDefault="003F33E5">
      <w:pPr>
        <w:jc w:val="both"/>
        <w:rPr>
          <w:sz w:val="28"/>
        </w:rPr>
      </w:pPr>
      <w:r>
        <w:rPr>
          <w:sz w:val="28"/>
        </w:rPr>
        <w:t>Applications are invited for places in Griffin House for the academic year 2024-25 from current 1</w:t>
      </w:r>
      <w:r w:rsidRPr="00F324FB">
        <w:rPr>
          <w:sz w:val="28"/>
          <w:vertAlign w:val="superscript"/>
        </w:rPr>
        <w:t>st</w:t>
      </w:r>
      <w:r>
        <w:rPr>
          <w:sz w:val="28"/>
        </w:rPr>
        <w:t xml:space="preserve"> – 3</w:t>
      </w:r>
      <w:r w:rsidRPr="00277027">
        <w:rPr>
          <w:sz w:val="28"/>
          <w:vertAlign w:val="superscript"/>
        </w:rPr>
        <w:t>rd</w:t>
      </w:r>
      <w:r>
        <w:rPr>
          <w:sz w:val="28"/>
        </w:rPr>
        <w:t xml:space="preserve"> Year Medical and Dental students (i.e. forthcoming 2</w:t>
      </w:r>
      <w:r w:rsidRPr="0088683F">
        <w:rPr>
          <w:sz w:val="28"/>
          <w:vertAlign w:val="superscript"/>
        </w:rPr>
        <w:t>nd</w:t>
      </w:r>
      <w:r>
        <w:rPr>
          <w:sz w:val="28"/>
        </w:rPr>
        <w:t xml:space="preserve"> – 4</w:t>
      </w:r>
      <w:r w:rsidRPr="00BA0342">
        <w:rPr>
          <w:sz w:val="28"/>
          <w:vertAlign w:val="superscript"/>
        </w:rPr>
        <w:t>th</w:t>
      </w:r>
      <w:r>
        <w:rPr>
          <w:sz w:val="28"/>
        </w:rPr>
        <w:t xml:space="preserve"> years).</w:t>
      </w:r>
    </w:p>
    <w:p w14:paraId="0BBBC3F7" w14:textId="77777777" w:rsidR="003F33E5" w:rsidRDefault="003F33E5">
      <w:pPr>
        <w:rPr>
          <w:b/>
        </w:rPr>
      </w:pPr>
    </w:p>
    <w:p w14:paraId="3D5990E7" w14:textId="77777777" w:rsidR="003F33E5" w:rsidRDefault="003F33E5">
      <w:pPr>
        <w:pStyle w:val="BodyText"/>
        <w:rPr>
          <w:rFonts w:ascii="Arial" w:hAnsi="Arial"/>
        </w:rPr>
      </w:pPr>
      <w:r>
        <w:rPr>
          <w:rFonts w:ascii="Arial" w:hAnsi="Arial"/>
        </w:rPr>
        <w:t xml:space="preserve">The accommodation consists of </w:t>
      </w:r>
      <w:r>
        <w:rPr>
          <w:rFonts w:ascii="Arial" w:hAnsi="Arial"/>
          <w:b/>
        </w:rPr>
        <w:t>6</w:t>
      </w:r>
      <w:r>
        <w:rPr>
          <w:rFonts w:ascii="Arial" w:hAnsi="Arial"/>
        </w:rPr>
        <w:t xml:space="preserve"> flats, each housing </w:t>
      </w:r>
      <w:r>
        <w:rPr>
          <w:rFonts w:ascii="Arial" w:hAnsi="Arial"/>
          <w:b/>
        </w:rPr>
        <w:t xml:space="preserve">4 </w:t>
      </w:r>
      <w:r>
        <w:rPr>
          <w:rFonts w:ascii="Arial" w:hAnsi="Arial"/>
          <w:bCs/>
        </w:rPr>
        <w:t xml:space="preserve">students </w:t>
      </w:r>
      <w:r>
        <w:rPr>
          <w:rFonts w:ascii="Arial" w:hAnsi="Arial"/>
        </w:rPr>
        <w:t>(one of the flats is for 3 only).  The flats are fully furnished and, in addition to the individual study-bedrooms each with its own wash-hand basin, all flats contain a kitchen/dining/living-area, a bathroom, a shower-room and a separate toilet.  Internet access is available in all rooms.  Griffin House operates a strict non-smoking policy.</w:t>
      </w:r>
    </w:p>
    <w:p w14:paraId="3018D445" w14:textId="77777777" w:rsidR="003F33E5" w:rsidRDefault="003F33E5">
      <w:pPr>
        <w:jc w:val="both"/>
        <w:rPr>
          <w:rFonts w:ascii="Times New Roman" w:hAnsi="Times New Roman"/>
        </w:rPr>
      </w:pPr>
    </w:p>
    <w:p w14:paraId="4394398D" w14:textId="77777777" w:rsidR="003F33E5" w:rsidRDefault="003F33E5">
      <w:pPr>
        <w:pStyle w:val="BodyText"/>
        <w:rPr>
          <w:rFonts w:ascii="Arial" w:hAnsi="Arial"/>
        </w:rPr>
      </w:pPr>
      <w:r>
        <w:rPr>
          <w:rFonts w:ascii="Arial" w:hAnsi="Arial"/>
        </w:rPr>
        <w:t xml:space="preserve">The rents for the flats are subsidised by the Trust and are therefore considerably lower than rents on the open market.  In return, student residents have a commitment to befriend an elderly resident living in the sheltered housing adjacent to Griffin House (Shaftesbury Lodge).  The specific commitment is to spend at least </w:t>
      </w:r>
      <w:r>
        <w:rPr>
          <w:rFonts w:ascii="Arial" w:hAnsi="Arial"/>
          <w:b/>
        </w:rPr>
        <w:t>one</w:t>
      </w:r>
      <w:r>
        <w:rPr>
          <w:rFonts w:ascii="Arial" w:hAnsi="Arial"/>
        </w:rPr>
        <w:t xml:space="preserve"> hour a week befriending, to help organise at least two events within the academic year (preferably with the other members of the flat) and to attend events organised by other Griffin students - approximately two a month at Shaftesbury Lodge. (Please note that students are not social workers and are specifically there to provide company and friendship.)  Successful applicants are encouraged to participate on the Griffin Student Committee.</w:t>
      </w:r>
    </w:p>
    <w:p w14:paraId="2870B1F0" w14:textId="77777777" w:rsidR="003F33E5" w:rsidRDefault="003F33E5">
      <w:pPr>
        <w:jc w:val="both"/>
        <w:rPr>
          <w:rFonts w:ascii="Times New Roman" w:hAnsi="Times New Roman"/>
        </w:rPr>
      </w:pPr>
    </w:p>
    <w:p w14:paraId="06670441" w14:textId="77777777" w:rsidR="003F33E5" w:rsidRDefault="003F33E5">
      <w:pPr>
        <w:pStyle w:val="BodyText"/>
        <w:rPr>
          <w:rFonts w:ascii="Arial" w:hAnsi="Arial"/>
        </w:rPr>
      </w:pPr>
      <w:r>
        <w:rPr>
          <w:rFonts w:ascii="Arial" w:hAnsi="Arial"/>
        </w:rPr>
        <w:t xml:space="preserve">Any student who is interested in applying and wishes to know more should contact me on </w:t>
      </w:r>
      <w:hyperlink r:id="rId8" w:history="1">
        <w:r w:rsidRPr="00AC5320">
          <w:rPr>
            <w:rStyle w:val="Hyperlink"/>
            <w:rFonts w:ascii="Arial" w:hAnsi="Arial"/>
          </w:rPr>
          <w:t>jwalker42@live.co.uk</w:t>
        </w:r>
      </w:hyperlink>
      <w:r>
        <w:rPr>
          <w:rFonts w:ascii="Arial" w:hAnsi="Arial"/>
        </w:rPr>
        <w:t xml:space="preserve"> .  Alternatively contact the Student Chair Alicia Lim  –  on 07795 957724 or Alex Laguna on 07423 646401 - who will be glad to answer any queries.  Students interested applying for a place are strongly encouraged to visit Griffin House. </w:t>
      </w:r>
    </w:p>
    <w:p w14:paraId="391AF0B4" w14:textId="77777777" w:rsidR="003F33E5" w:rsidRDefault="003F33E5">
      <w:pPr>
        <w:pStyle w:val="BodyText"/>
        <w:rPr>
          <w:rFonts w:ascii="Arial" w:hAnsi="Arial"/>
        </w:rPr>
      </w:pPr>
    </w:p>
    <w:p w14:paraId="599100FB" w14:textId="77777777" w:rsidR="003F33E5" w:rsidRDefault="003F33E5">
      <w:pPr>
        <w:pStyle w:val="BodyText"/>
        <w:rPr>
          <w:rFonts w:ascii="Arial" w:hAnsi="Arial" w:cs="Arial"/>
        </w:rPr>
      </w:pPr>
      <w:r>
        <w:rPr>
          <w:rFonts w:ascii="Arial" w:hAnsi="Arial"/>
        </w:rPr>
        <w:t xml:space="preserve">The rent for the year 2024 - 255 will be </w:t>
      </w:r>
      <w:r w:rsidRPr="00D9000D">
        <w:rPr>
          <w:rFonts w:ascii="Arial" w:hAnsi="Arial"/>
          <w:b/>
          <w:sz w:val="28"/>
          <w:szCs w:val="28"/>
        </w:rPr>
        <w:t>£</w:t>
      </w:r>
      <w:r>
        <w:rPr>
          <w:rFonts w:ascii="Arial" w:hAnsi="Arial"/>
          <w:b/>
          <w:sz w:val="28"/>
          <w:szCs w:val="28"/>
        </w:rPr>
        <w:t>101</w:t>
      </w:r>
      <w:r>
        <w:rPr>
          <w:rFonts w:ascii="Arial" w:hAnsi="Arial"/>
          <w:b/>
        </w:rPr>
        <w:t xml:space="preserve"> </w:t>
      </w:r>
      <w:r>
        <w:rPr>
          <w:rFonts w:ascii="Arial" w:hAnsi="Arial"/>
        </w:rPr>
        <w:t xml:space="preserve">per week, which includes internet and utility bills (telephone </w:t>
      </w:r>
      <w:r>
        <w:rPr>
          <w:rFonts w:ascii="Arial" w:hAnsi="Arial" w:cs="Arial"/>
        </w:rPr>
        <w:t xml:space="preserve">excluded). </w:t>
      </w:r>
    </w:p>
    <w:p w14:paraId="2ADF83FD" w14:textId="77777777" w:rsidR="003F33E5" w:rsidRDefault="003F33E5">
      <w:pPr>
        <w:jc w:val="both"/>
        <w:rPr>
          <w:b/>
        </w:rPr>
      </w:pPr>
    </w:p>
    <w:p w14:paraId="5BD73C7A" w14:textId="77777777" w:rsidR="003F33E5" w:rsidRDefault="003F33E5">
      <w:pPr>
        <w:pStyle w:val="Heading3"/>
        <w:jc w:val="center"/>
        <w:rPr>
          <w:rFonts w:cs="Arial"/>
          <w:sz w:val="28"/>
        </w:rPr>
      </w:pPr>
      <w:r>
        <w:rPr>
          <w:rFonts w:cs="Arial"/>
          <w:sz w:val="28"/>
        </w:rPr>
        <w:t xml:space="preserve">The latest date for receipt of applications is  </w:t>
      </w:r>
      <w:r>
        <w:rPr>
          <w:rFonts w:cs="Arial"/>
          <w:i/>
          <w:iCs/>
          <w:sz w:val="28"/>
        </w:rPr>
        <w:t>FRIDAY,  MARCH  1</w:t>
      </w:r>
      <w:r w:rsidRPr="0088683F">
        <w:rPr>
          <w:rFonts w:cs="Arial"/>
          <w:i/>
          <w:iCs/>
          <w:sz w:val="28"/>
          <w:vertAlign w:val="superscript"/>
        </w:rPr>
        <w:t>st</w:t>
      </w:r>
      <w:r>
        <w:rPr>
          <w:rFonts w:cs="Arial"/>
          <w:i/>
          <w:iCs/>
          <w:sz w:val="28"/>
        </w:rPr>
        <w:t>, 2024</w:t>
      </w:r>
      <w:r>
        <w:rPr>
          <w:rFonts w:cs="Arial"/>
          <w:sz w:val="28"/>
        </w:rPr>
        <w:t xml:space="preserve">.   </w:t>
      </w:r>
    </w:p>
    <w:p w14:paraId="6B37FDAB" w14:textId="77777777" w:rsidR="003F33E5" w:rsidRDefault="003F33E5"/>
    <w:p w14:paraId="5E0B71CB" w14:textId="77777777" w:rsidR="003F33E5" w:rsidRDefault="003F33E5">
      <w:pPr>
        <w:jc w:val="both"/>
      </w:pPr>
      <w:r>
        <w:t xml:space="preserve">After this applicants will be invited to an </w:t>
      </w:r>
      <w:r>
        <w:rPr>
          <w:u w:val="single"/>
        </w:rPr>
        <w:t>informal</w:t>
      </w:r>
      <w:r>
        <w:t xml:space="preserve"> (on-line) interview/chat and successful candidates will move into Griffin house in September.</w:t>
      </w:r>
    </w:p>
    <w:p w14:paraId="78196F81" w14:textId="77777777" w:rsidR="003F33E5" w:rsidRDefault="003F33E5">
      <w:pPr>
        <w:jc w:val="both"/>
        <w:rPr>
          <w:b/>
        </w:rPr>
      </w:pPr>
    </w:p>
    <w:p w14:paraId="02D7A440" w14:textId="77777777" w:rsidR="003F33E5" w:rsidRDefault="003F33E5"/>
    <w:p w14:paraId="25C4CC72" w14:textId="77777777" w:rsidR="003F33E5" w:rsidRDefault="003F33E5">
      <w:pPr>
        <w:pStyle w:val="Heading4"/>
        <w:rPr>
          <w:rFonts w:ascii="Arial" w:hAnsi="Arial" w:cs="Arial"/>
        </w:rPr>
      </w:pPr>
      <w:r>
        <w:rPr>
          <w:rFonts w:ascii="Arial" w:hAnsi="Arial" w:cs="Arial"/>
        </w:rPr>
        <w:t xml:space="preserve">      </w:t>
      </w:r>
    </w:p>
    <w:p w14:paraId="09E3F6CE" w14:textId="77777777" w:rsidR="003F33E5" w:rsidRPr="008D0B6B" w:rsidRDefault="003F33E5">
      <w:pPr>
        <w:pStyle w:val="Heading4"/>
        <w:rPr>
          <w:i/>
        </w:rPr>
      </w:pPr>
      <w:r w:rsidRPr="008D0B6B">
        <w:rPr>
          <w:i/>
        </w:rPr>
        <w:t>Judith A Walker</w:t>
      </w:r>
    </w:p>
    <w:p w14:paraId="097FE899" w14:textId="77777777" w:rsidR="003F33E5" w:rsidRDefault="003F33E5">
      <w:pPr>
        <w:jc w:val="right"/>
        <w:rPr>
          <w:b/>
        </w:rPr>
      </w:pPr>
      <w:r>
        <w:rPr>
          <w:b/>
        </w:rPr>
        <w:tab/>
      </w:r>
      <w:r>
        <w:rPr>
          <w:b/>
        </w:rPr>
        <w:tab/>
      </w:r>
      <w:r>
        <w:rPr>
          <w:b/>
        </w:rPr>
        <w:tab/>
      </w:r>
      <w:r>
        <w:rPr>
          <w:b/>
        </w:rPr>
        <w:tab/>
      </w:r>
      <w:r>
        <w:rPr>
          <w:b/>
        </w:rPr>
        <w:tab/>
        <w:t xml:space="preserve">      Chair of Accommodation  Committee</w:t>
      </w:r>
    </w:p>
    <w:p w14:paraId="0B0AEC0F" w14:textId="77777777" w:rsidR="003F33E5" w:rsidRPr="00CC203F" w:rsidRDefault="003F33E5" w:rsidP="00CC203F">
      <w:pPr>
        <w:jc w:val="right"/>
        <w:rPr>
          <w:rFonts w:ascii="Times New Roman" w:hAnsi="Times New Roman"/>
          <w:b/>
          <w:i/>
          <w:sz w:val="28"/>
          <w:szCs w:val="28"/>
        </w:rPr>
      </w:pPr>
      <w:r>
        <w:rPr>
          <w:b/>
        </w:rPr>
        <w:lastRenderedPageBreak/>
        <w:tab/>
      </w:r>
      <w:r>
        <w:rPr>
          <w:b/>
        </w:rPr>
        <w:tab/>
      </w:r>
      <w:r>
        <w:rPr>
          <w:b/>
        </w:rPr>
        <w:tab/>
      </w:r>
      <w:r>
        <w:rPr>
          <w:b/>
        </w:rPr>
        <w:tab/>
      </w:r>
      <w:r>
        <w:rPr>
          <w:b/>
        </w:rPr>
        <w:tab/>
      </w:r>
      <w:r w:rsidRPr="008D0B6B">
        <w:rPr>
          <w:rFonts w:ascii="Times New Roman" w:hAnsi="Times New Roman"/>
          <w:b/>
          <w:i/>
        </w:rPr>
        <w:t xml:space="preserve">    </w:t>
      </w:r>
      <w:r w:rsidRPr="008D0B6B">
        <w:rPr>
          <w:rFonts w:ascii="Times New Roman" w:hAnsi="Times New Roman"/>
          <w:b/>
          <w:i/>
          <w:sz w:val="28"/>
          <w:szCs w:val="28"/>
        </w:rPr>
        <w:t>The Griffin Community Trust</w:t>
      </w:r>
    </w:p>
    <w:p w14:paraId="3A600762" w14:textId="77777777" w:rsidR="00EC3274" w:rsidRPr="002640B5" w:rsidRDefault="00EC3274" w:rsidP="002640B5">
      <w:pPr>
        <w:pStyle w:val="Title"/>
        <w:jc w:val="left"/>
        <w:rPr>
          <w:noProof/>
          <w:sz w:val="16"/>
          <w:szCs w:val="16"/>
          <w:lang w:eastAsia="en-GB"/>
        </w:rPr>
      </w:pPr>
      <w:r>
        <w:rPr>
          <w:rFonts w:ascii="CG Times" w:hAnsi="CG Times" w:cs="CG Times"/>
          <w:sz w:val="60"/>
          <w:szCs w:val="60"/>
          <w:u w:val="none"/>
        </w:rPr>
        <w:t xml:space="preserve">The Griffin Community Trust  </w:t>
      </w:r>
    </w:p>
    <w:p w14:paraId="1107FDF7" w14:textId="77777777" w:rsidR="002640B5" w:rsidRDefault="002640B5" w:rsidP="002640B5">
      <w:pPr>
        <w:pStyle w:val="Title"/>
        <w:jc w:val="right"/>
        <w:rPr>
          <w:sz w:val="28"/>
          <w:szCs w:val="28"/>
        </w:rPr>
      </w:pPr>
      <w:r>
        <w:rPr>
          <w:noProof/>
          <w:lang w:val="en-US"/>
        </w:rPr>
        <w:drawing>
          <wp:inline distT="0" distB="0" distL="0" distR="0" wp14:anchorId="2DCC4F5E" wp14:editId="120D96ED">
            <wp:extent cx="1228725" cy="18859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 r="4788"/>
                    <a:stretch>
                      <a:fillRect/>
                    </a:stretch>
                  </pic:blipFill>
                  <pic:spPr bwMode="auto">
                    <a:xfrm>
                      <a:off x="0" y="0"/>
                      <a:ext cx="1228725" cy="1885950"/>
                    </a:xfrm>
                    <a:prstGeom prst="rect">
                      <a:avLst/>
                    </a:prstGeom>
                    <a:noFill/>
                    <a:ln w="9525">
                      <a:noFill/>
                      <a:miter lim="800000"/>
                      <a:headEnd/>
                      <a:tailEnd/>
                    </a:ln>
                  </pic:spPr>
                </pic:pic>
              </a:graphicData>
            </a:graphic>
          </wp:inline>
        </w:drawing>
      </w:r>
    </w:p>
    <w:p w14:paraId="7AA6AB84" w14:textId="77777777" w:rsidR="002640B5" w:rsidRDefault="002640B5" w:rsidP="002640B5">
      <w:pPr>
        <w:pStyle w:val="Title"/>
        <w:jc w:val="right"/>
        <w:rPr>
          <w:sz w:val="28"/>
          <w:szCs w:val="28"/>
        </w:rPr>
      </w:pPr>
    </w:p>
    <w:p w14:paraId="670EEF65" w14:textId="17B5E8C8" w:rsidR="00EC3274" w:rsidRPr="002640B5" w:rsidRDefault="00EC3274" w:rsidP="002640B5">
      <w:pPr>
        <w:pStyle w:val="Title"/>
        <w:jc w:val="right"/>
        <w:rPr>
          <w:rFonts w:ascii="CG Times" w:hAnsi="CG Times" w:cs="CG Times"/>
          <w:sz w:val="60"/>
          <w:szCs w:val="60"/>
          <w:u w:val="none"/>
        </w:rPr>
      </w:pPr>
      <w:proofErr w:type="gramStart"/>
      <w:r>
        <w:rPr>
          <w:sz w:val="28"/>
          <w:szCs w:val="28"/>
        </w:rPr>
        <w:t xml:space="preserve">GUIDELINES </w:t>
      </w:r>
      <w:r w:rsidR="003276FF">
        <w:rPr>
          <w:sz w:val="28"/>
          <w:szCs w:val="28"/>
        </w:rPr>
        <w:t xml:space="preserve"> </w:t>
      </w:r>
      <w:r>
        <w:rPr>
          <w:sz w:val="28"/>
          <w:szCs w:val="28"/>
        </w:rPr>
        <w:t>FOR</w:t>
      </w:r>
      <w:proofErr w:type="gramEnd"/>
      <w:r>
        <w:rPr>
          <w:sz w:val="28"/>
          <w:szCs w:val="28"/>
        </w:rPr>
        <w:t xml:space="preserve"> </w:t>
      </w:r>
      <w:r w:rsidR="003276FF">
        <w:rPr>
          <w:sz w:val="28"/>
          <w:szCs w:val="28"/>
        </w:rPr>
        <w:t xml:space="preserve"> </w:t>
      </w:r>
      <w:r>
        <w:rPr>
          <w:sz w:val="28"/>
          <w:szCs w:val="28"/>
        </w:rPr>
        <w:t>STUDENTS</w:t>
      </w:r>
      <w:r w:rsidR="003276FF">
        <w:rPr>
          <w:sz w:val="28"/>
          <w:szCs w:val="28"/>
        </w:rPr>
        <w:t xml:space="preserve"> </w:t>
      </w:r>
      <w:r>
        <w:rPr>
          <w:sz w:val="28"/>
          <w:szCs w:val="28"/>
        </w:rPr>
        <w:t xml:space="preserve"> WHO</w:t>
      </w:r>
      <w:r w:rsidR="003276FF">
        <w:rPr>
          <w:sz w:val="28"/>
          <w:szCs w:val="28"/>
        </w:rPr>
        <w:t xml:space="preserve"> </w:t>
      </w:r>
      <w:r>
        <w:rPr>
          <w:sz w:val="28"/>
          <w:szCs w:val="28"/>
        </w:rPr>
        <w:t xml:space="preserve"> WISH </w:t>
      </w:r>
      <w:r w:rsidR="003276FF">
        <w:rPr>
          <w:sz w:val="28"/>
          <w:szCs w:val="28"/>
        </w:rPr>
        <w:t xml:space="preserve"> </w:t>
      </w:r>
      <w:r>
        <w:rPr>
          <w:sz w:val="28"/>
          <w:szCs w:val="28"/>
        </w:rPr>
        <w:t>TO</w:t>
      </w:r>
      <w:r w:rsidR="003276FF">
        <w:rPr>
          <w:sz w:val="28"/>
          <w:szCs w:val="28"/>
        </w:rPr>
        <w:t xml:space="preserve"> </w:t>
      </w:r>
      <w:r>
        <w:rPr>
          <w:sz w:val="28"/>
          <w:szCs w:val="28"/>
        </w:rPr>
        <w:t xml:space="preserve"> LIVE</w:t>
      </w:r>
      <w:r w:rsidR="003276FF">
        <w:rPr>
          <w:sz w:val="28"/>
          <w:szCs w:val="28"/>
        </w:rPr>
        <w:t xml:space="preserve"> </w:t>
      </w:r>
      <w:r>
        <w:rPr>
          <w:sz w:val="28"/>
          <w:szCs w:val="28"/>
        </w:rPr>
        <w:t xml:space="preserve"> AT</w:t>
      </w:r>
      <w:r>
        <w:t xml:space="preserve">  </w:t>
      </w:r>
      <w:r>
        <w:rPr>
          <w:sz w:val="28"/>
          <w:szCs w:val="28"/>
        </w:rPr>
        <w:t>GRIFFIN</w:t>
      </w:r>
      <w:r w:rsidR="007B3020">
        <w:rPr>
          <w:sz w:val="28"/>
          <w:szCs w:val="28"/>
        </w:rPr>
        <w:t xml:space="preserve"> </w:t>
      </w:r>
      <w:r>
        <w:rPr>
          <w:sz w:val="28"/>
          <w:szCs w:val="28"/>
        </w:rPr>
        <w:t xml:space="preserve"> HOU</w:t>
      </w:r>
      <w:r w:rsidR="00E14DA3">
        <w:rPr>
          <w:sz w:val="28"/>
          <w:szCs w:val="28"/>
        </w:rPr>
        <w:t>SE</w:t>
      </w:r>
    </w:p>
    <w:p w14:paraId="4302ED0D" w14:textId="77777777" w:rsidR="00EC3274" w:rsidRDefault="00EC3274">
      <w:pPr>
        <w:jc w:val="center"/>
        <w:rPr>
          <w:b/>
          <w:bCs/>
          <w:sz w:val="28"/>
          <w:szCs w:val="28"/>
        </w:rPr>
      </w:pPr>
    </w:p>
    <w:p w14:paraId="624CF31F" w14:textId="77777777" w:rsidR="00EC3274" w:rsidRDefault="00EC3274">
      <w:pPr>
        <w:jc w:val="both"/>
      </w:pPr>
    </w:p>
    <w:p w14:paraId="3D17DF94" w14:textId="4805D04D" w:rsidR="00EC3274" w:rsidRDefault="00EC3274">
      <w:pPr>
        <w:pStyle w:val="Heading1"/>
      </w:pPr>
      <w:r>
        <w:t>INTRODUCTIO</w:t>
      </w:r>
      <w:r w:rsidR="00C63131">
        <w:t>N</w:t>
      </w:r>
    </w:p>
    <w:p w14:paraId="57E8F925" w14:textId="77777777" w:rsidR="00EC3274" w:rsidRDefault="00EC3274"/>
    <w:p w14:paraId="1FAAEC1E" w14:textId="77777777" w:rsidR="00EC3274" w:rsidRDefault="00EC3274">
      <w:pPr>
        <w:jc w:val="both"/>
        <w:rPr>
          <w:b/>
          <w:bCs/>
          <w:sz w:val="24"/>
          <w:szCs w:val="24"/>
        </w:rPr>
      </w:pPr>
    </w:p>
    <w:p w14:paraId="7B30EF0C" w14:textId="77777777" w:rsidR="00EC3274" w:rsidRDefault="00EC3274">
      <w:pPr>
        <w:ind w:left="426"/>
        <w:jc w:val="both"/>
        <w:rPr>
          <w:sz w:val="24"/>
          <w:szCs w:val="24"/>
        </w:rPr>
      </w:pPr>
      <w:r>
        <w:rPr>
          <w:sz w:val="24"/>
          <w:szCs w:val="24"/>
        </w:rPr>
        <w:t xml:space="preserve">The Griffin Community Trust was set </w:t>
      </w:r>
      <w:proofErr w:type="gramStart"/>
      <w:r>
        <w:rPr>
          <w:sz w:val="24"/>
          <w:szCs w:val="24"/>
        </w:rPr>
        <w:t>up :</w:t>
      </w:r>
      <w:proofErr w:type="gramEnd"/>
    </w:p>
    <w:p w14:paraId="1F4F8963" w14:textId="77777777" w:rsidR="00EC3274" w:rsidRPr="002640B5" w:rsidRDefault="00EC3274">
      <w:pPr>
        <w:ind w:firstLine="720"/>
        <w:jc w:val="both"/>
        <w:rPr>
          <w:sz w:val="16"/>
          <w:szCs w:val="16"/>
        </w:rPr>
      </w:pPr>
    </w:p>
    <w:p w14:paraId="49564F57" w14:textId="77777777" w:rsidR="00BE275B" w:rsidRDefault="00EC3274">
      <w:pPr>
        <w:numPr>
          <w:ilvl w:val="0"/>
          <w:numId w:val="2"/>
        </w:numPr>
        <w:tabs>
          <w:tab w:val="clear" w:pos="360"/>
          <w:tab w:val="left" w:pos="720"/>
          <w:tab w:val="num" w:pos="1800"/>
        </w:tabs>
        <w:ind w:left="1800"/>
        <w:jc w:val="both"/>
        <w:rPr>
          <w:sz w:val="24"/>
          <w:szCs w:val="24"/>
        </w:rPr>
      </w:pPr>
      <w:r>
        <w:rPr>
          <w:sz w:val="24"/>
          <w:szCs w:val="24"/>
        </w:rPr>
        <w:t>to provide residential accommodation for medic</w:t>
      </w:r>
      <w:r w:rsidR="002B2EE0">
        <w:rPr>
          <w:sz w:val="24"/>
          <w:szCs w:val="24"/>
        </w:rPr>
        <w:t xml:space="preserve">al and dental students </w:t>
      </w:r>
    </w:p>
    <w:p w14:paraId="0F2E952D" w14:textId="77777777" w:rsidR="00EC3274" w:rsidRDefault="00BE275B" w:rsidP="00BE275B">
      <w:pPr>
        <w:tabs>
          <w:tab w:val="left" w:pos="720"/>
        </w:tabs>
        <w:ind w:left="1440"/>
        <w:jc w:val="both"/>
        <w:rPr>
          <w:sz w:val="24"/>
          <w:szCs w:val="24"/>
        </w:rPr>
      </w:pPr>
      <w:r>
        <w:rPr>
          <w:sz w:val="24"/>
          <w:szCs w:val="24"/>
        </w:rPr>
        <w:t xml:space="preserve">      </w:t>
      </w:r>
      <w:r w:rsidR="002B2EE0">
        <w:rPr>
          <w:sz w:val="24"/>
          <w:szCs w:val="24"/>
        </w:rPr>
        <w:t xml:space="preserve">at </w:t>
      </w:r>
      <w:r>
        <w:rPr>
          <w:sz w:val="24"/>
          <w:szCs w:val="24"/>
        </w:rPr>
        <w:t xml:space="preserve">Barts </w:t>
      </w:r>
      <w:r w:rsidR="00EC3274">
        <w:rPr>
          <w:sz w:val="24"/>
          <w:szCs w:val="24"/>
        </w:rPr>
        <w:t xml:space="preserve">and </w:t>
      </w:r>
      <w:proofErr w:type="gramStart"/>
      <w:r w:rsidR="00EC3274">
        <w:rPr>
          <w:sz w:val="24"/>
          <w:szCs w:val="24"/>
        </w:rPr>
        <w:t>The  London</w:t>
      </w:r>
      <w:proofErr w:type="gramEnd"/>
      <w:r w:rsidR="00EC3274">
        <w:rPr>
          <w:sz w:val="24"/>
          <w:szCs w:val="24"/>
        </w:rPr>
        <w:t xml:space="preserve"> School of Medicine and Dentistry;</w:t>
      </w:r>
    </w:p>
    <w:p w14:paraId="091D874A" w14:textId="77777777" w:rsidR="00EC3274" w:rsidRPr="002640B5" w:rsidRDefault="00EC3274">
      <w:pPr>
        <w:tabs>
          <w:tab w:val="left" w:pos="720"/>
        </w:tabs>
        <w:jc w:val="both"/>
        <w:rPr>
          <w:sz w:val="16"/>
          <w:szCs w:val="16"/>
        </w:rPr>
      </w:pPr>
    </w:p>
    <w:p w14:paraId="4CDBCE3D" w14:textId="77777777" w:rsidR="00EC3274" w:rsidRDefault="00EC3274">
      <w:pPr>
        <w:numPr>
          <w:ilvl w:val="0"/>
          <w:numId w:val="3"/>
        </w:numPr>
        <w:tabs>
          <w:tab w:val="clear" w:pos="360"/>
          <w:tab w:val="num" w:pos="1800"/>
        </w:tabs>
        <w:ind w:left="1800"/>
        <w:jc w:val="both"/>
        <w:rPr>
          <w:sz w:val="24"/>
          <w:szCs w:val="24"/>
        </w:rPr>
      </w:pPr>
      <w:r>
        <w:rPr>
          <w:sz w:val="24"/>
          <w:szCs w:val="24"/>
        </w:rPr>
        <w:t>to assist and befriend the elderly, infirm or handicapped.</w:t>
      </w:r>
    </w:p>
    <w:p w14:paraId="2783E862" w14:textId="77777777" w:rsidR="00EC3274" w:rsidRPr="002640B5" w:rsidRDefault="00EC3274">
      <w:pPr>
        <w:ind w:firstLine="1440"/>
        <w:jc w:val="both"/>
        <w:rPr>
          <w:sz w:val="16"/>
          <w:szCs w:val="16"/>
        </w:rPr>
      </w:pPr>
    </w:p>
    <w:p w14:paraId="0A76B280" w14:textId="77777777" w:rsidR="00EC3274" w:rsidRDefault="00EC3274">
      <w:pPr>
        <w:pStyle w:val="BodyText2"/>
        <w:rPr>
          <w:sz w:val="24"/>
          <w:szCs w:val="24"/>
        </w:rPr>
      </w:pPr>
      <w:r>
        <w:rPr>
          <w:sz w:val="24"/>
          <w:szCs w:val="24"/>
        </w:rPr>
        <w:tab/>
        <w:t>The student accommodation at Griffin House is adjacent to Shelter</w:t>
      </w:r>
      <w:r w:rsidR="00437D96">
        <w:rPr>
          <w:sz w:val="24"/>
          <w:szCs w:val="24"/>
        </w:rPr>
        <w:t>ed Housing (Shaftesbury Lodge)</w:t>
      </w:r>
      <w:r>
        <w:rPr>
          <w:sz w:val="24"/>
          <w:szCs w:val="24"/>
        </w:rPr>
        <w:t>.  Accommodation within Griffin House will be offered to those students who, it is felt, will befriend and work with the residents of Shaftesbury Lodge.</w:t>
      </w:r>
    </w:p>
    <w:p w14:paraId="06AA8323" w14:textId="77777777" w:rsidR="00EC3274" w:rsidRDefault="00EC3274">
      <w:pPr>
        <w:tabs>
          <w:tab w:val="left" w:pos="720"/>
        </w:tabs>
        <w:ind w:left="720" w:hanging="720"/>
        <w:jc w:val="both"/>
      </w:pPr>
    </w:p>
    <w:p w14:paraId="567596C0" w14:textId="77777777" w:rsidR="00EC3274" w:rsidRDefault="00EC3274">
      <w:pPr>
        <w:tabs>
          <w:tab w:val="left" w:pos="720"/>
        </w:tabs>
        <w:jc w:val="both"/>
      </w:pPr>
    </w:p>
    <w:p w14:paraId="78253710" w14:textId="77777777" w:rsidR="00EC3274" w:rsidRDefault="00EC3274">
      <w:pPr>
        <w:pStyle w:val="Heading2"/>
      </w:pPr>
      <w:proofErr w:type="gramStart"/>
      <w:r>
        <w:t>ADDITIONAL  INFORMATION</w:t>
      </w:r>
      <w:proofErr w:type="gramEnd"/>
    </w:p>
    <w:p w14:paraId="46BE4F8E" w14:textId="77777777" w:rsidR="00EC3274" w:rsidRDefault="00EC3274"/>
    <w:p w14:paraId="0DFEE669" w14:textId="19CDF353" w:rsidR="00EC3274" w:rsidRPr="0075489D" w:rsidRDefault="00EC3274">
      <w:pPr>
        <w:numPr>
          <w:ilvl w:val="0"/>
          <w:numId w:val="5"/>
        </w:numPr>
        <w:jc w:val="both"/>
      </w:pPr>
      <w:r>
        <w:t xml:space="preserve">Students are </w:t>
      </w:r>
      <w:r w:rsidR="00767AFF">
        <w:t>required</w:t>
      </w:r>
      <w:r>
        <w:t xml:space="preserve"> to befriend the elderly residents of Shaftesbury Lodge, giving at least one hour of their time per week.  It is intended that strong links should be forged between the students and their elderly neighbours and that they will enjoy spending time together, not only on a one-to-one basis but also at more organised group social activities.  </w:t>
      </w:r>
      <w:r w:rsidR="0075489D">
        <w:t>There is also the opportunity to become involved in other local projects</w:t>
      </w:r>
      <w:r w:rsidR="006973EC">
        <w:t xml:space="preserve"> involving the elderly</w:t>
      </w:r>
      <w:r w:rsidR="0075489D">
        <w:t>.</w:t>
      </w:r>
    </w:p>
    <w:p w14:paraId="06DA0C3C" w14:textId="77777777" w:rsidR="00EC3274" w:rsidRPr="002640B5" w:rsidRDefault="00EC3274">
      <w:pPr>
        <w:jc w:val="both"/>
        <w:rPr>
          <w:sz w:val="16"/>
          <w:szCs w:val="16"/>
        </w:rPr>
      </w:pPr>
    </w:p>
    <w:p w14:paraId="76141536" w14:textId="77777777" w:rsidR="00EC3274" w:rsidRDefault="00EC3274">
      <w:pPr>
        <w:numPr>
          <w:ilvl w:val="0"/>
          <w:numId w:val="6"/>
        </w:numPr>
        <w:jc w:val="both"/>
      </w:pPr>
      <w:r>
        <w:t>Established events, such as the annual Christmas Party, trips to the theatre and video evenings, which are already instituted by students from the Trust, will inspire regularly organised social gatherings.  In addition, it is hoped that the presence of the Community Day Centre will allow greater scope for companionship and entertainment.  However, it is not intended that any activities within the project should get in the way of the academic requirements of the MBBS or BDS courses.  Any students overburdened should feel free to report to the Trust.</w:t>
      </w:r>
    </w:p>
    <w:p w14:paraId="7B7EBA64" w14:textId="77777777" w:rsidR="00EC3274" w:rsidRPr="002640B5" w:rsidRDefault="00EC3274">
      <w:pPr>
        <w:jc w:val="both"/>
        <w:rPr>
          <w:sz w:val="16"/>
          <w:szCs w:val="16"/>
        </w:rPr>
      </w:pPr>
    </w:p>
    <w:p w14:paraId="47C17F3F" w14:textId="77777777" w:rsidR="00EC3274" w:rsidRDefault="00EC3274">
      <w:pPr>
        <w:numPr>
          <w:ilvl w:val="0"/>
          <w:numId w:val="12"/>
        </w:numPr>
        <w:jc w:val="both"/>
      </w:pPr>
      <w:r>
        <w:t>Students are not responsible for the well-being or health of the elderly residents.  Any pressing medical or social needs must be reported to the duty warden of Shaftesbury Lodge.  However, in order to gain a certain rapport, confidentiality must be maintained except in acute or exceptional circumstances.  If unsure, students should always ask a member of the Trust, who will be appointed as responsible for this, and who will then act in strict confidence.</w:t>
      </w:r>
    </w:p>
    <w:p w14:paraId="653B6389" w14:textId="77777777" w:rsidR="00EC3274" w:rsidRPr="002640B5" w:rsidRDefault="00EC3274">
      <w:pPr>
        <w:rPr>
          <w:sz w:val="16"/>
          <w:szCs w:val="16"/>
        </w:rPr>
      </w:pPr>
    </w:p>
    <w:p w14:paraId="32665BD5" w14:textId="77777777" w:rsidR="00EC3274" w:rsidRDefault="00EC3274">
      <w:pPr>
        <w:numPr>
          <w:ilvl w:val="0"/>
          <w:numId w:val="15"/>
        </w:numPr>
        <w:jc w:val="both"/>
      </w:pPr>
      <w:r>
        <w:t>Students are not resident doctors</w:t>
      </w:r>
      <w:r w:rsidR="00FA634D">
        <w:t xml:space="preserve"> or dentists</w:t>
      </w:r>
      <w:r>
        <w:t>.  They must not give medical advice or treatment. They should have access to emergency telephone numbers in case of problems.  Requests for medical help should be politely, but firmly, turned down.</w:t>
      </w:r>
    </w:p>
    <w:p w14:paraId="1BDDC4C9" w14:textId="77777777" w:rsidR="00EC3274" w:rsidRPr="002640B5" w:rsidRDefault="00EC3274">
      <w:pPr>
        <w:jc w:val="both"/>
        <w:rPr>
          <w:sz w:val="16"/>
          <w:szCs w:val="16"/>
        </w:rPr>
      </w:pPr>
    </w:p>
    <w:p w14:paraId="25D314A9" w14:textId="77777777" w:rsidR="00EC3274" w:rsidRDefault="00EC3274">
      <w:pPr>
        <w:numPr>
          <w:ilvl w:val="0"/>
          <w:numId w:val="18"/>
        </w:numPr>
        <w:jc w:val="both"/>
      </w:pPr>
      <w:r>
        <w:lastRenderedPageBreak/>
        <w:t>Students are not part-time care-workers and should not be seen as such.  They should not take the place of any professional social services that are available.</w:t>
      </w:r>
    </w:p>
    <w:sectPr w:rsidR="00EC3274" w:rsidSect="004063B6">
      <w:pgSz w:w="11906" w:h="16838"/>
      <w:pgMar w:top="567" w:right="851" w:bottom="567" w:left="851" w:header="510" w:footer="51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008A"/>
    <w:multiLevelType w:val="multilevel"/>
    <w:tmpl w:val="D50263BA"/>
    <w:lvl w:ilvl="0">
      <w:start w:val="2"/>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 w15:restartNumberingAfterBreak="0">
    <w:nsid w:val="16945271"/>
    <w:multiLevelType w:val="multilevel"/>
    <w:tmpl w:val="C9704EC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15:restartNumberingAfterBreak="0">
    <w:nsid w:val="2BF51C2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F5920A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70C0093"/>
    <w:multiLevelType w:val="multilevel"/>
    <w:tmpl w:val="C9704EC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15:restartNumberingAfterBreak="0">
    <w:nsid w:val="3F3F25D9"/>
    <w:multiLevelType w:val="multilevel"/>
    <w:tmpl w:val="C9704EC2"/>
    <w:lvl w:ilvl="0">
      <w:start w:val="2"/>
      <w:numFmt w:val="decimal"/>
      <w:lvlText w:val="%1"/>
      <w:lvlJc w:val="left"/>
      <w:pPr>
        <w:tabs>
          <w:tab w:val="num" w:pos="720"/>
        </w:tabs>
        <w:ind w:left="720" w:hanging="720"/>
      </w:pPr>
      <w:rPr>
        <w:rFonts w:hint="default"/>
        <w:b/>
        <w:bCs/>
      </w:rPr>
    </w:lvl>
    <w:lvl w:ilvl="1">
      <w:start w:val="5"/>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15:restartNumberingAfterBreak="0">
    <w:nsid w:val="433756E5"/>
    <w:multiLevelType w:val="singleLevel"/>
    <w:tmpl w:val="B76C5432"/>
    <w:lvl w:ilvl="0">
      <w:start w:val="1"/>
      <w:numFmt w:val="decimal"/>
      <w:lvlText w:val="%1."/>
      <w:lvlJc w:val="left"/>
      <w:pPr>
        <w:tabs>
          <w:tab w:val="num" w:pos="720"/>
        </w:tabs>
        <w:ind w:left="720" w:hanging="720"/>
      </w:pPr>
      <w:rPr>
        <w:rFonts w:hint="default"/>
      </w:rPr>
    </w:lvl>
  </w:abstractNum>
  <w:abstractNum w:abstractNumId="7" w15:restartNumberingAfterBreak="0">
    <w:nsid w:val="47375DD4"/>
    <w:multiLevelType w:val="multilevel"/>
    <w:tmpl w:val="C9704EC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15:restartNumberingAfterBreak="0">
    <w:nsid w:val="4BC7595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33F581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E06448F"/>
    <w:multiLevelType w:val="multilevel"/>
    <w:tmpl w:val="C9704EC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15:restartNumberingAfterBreak="0">
    <w:nsid w:val="6AAB751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6DB876C3"/>
    <w:multiLevelType w:val="singleLevel"/>
    <w:tmpl w:val="B76C5432"/>
    <w:lvl w:ilvl="0">
      <w:start w:val="1"/>
      <w:numFmt w:val="decimal"/>
      <w:lvlText w:val="%1."/>
      <w:lvlJc w:val="left"/>
      <w:pPr>
        <w:tabs>
          <w:tab w:val="num" w:pos="720"/>
        </w:tabs>
        <w:ind w:left="720" w:hanging="720"/>
      </w:pPr>
      <w:rPr>
        <w:rFonts w:hint="default"/>
      </w:rPr>
    </w:lvl>
  </w:abstractNum>
  <w:abstractNum w:abstractNumId="13" w15:restartNumberingAfterBreak="0">
    <w:nsid w:val="6F931980"/>
    <w:multiLevelType w:val="multilevel"/>
    <w:tmpl w:val="C9704EC2"/>
    <w:lvl w:ilvl="0">
      <w:start w:val="2"/>
      <w:numFmt w:val="decimal"/>
      <w:lvlText w:val="%1"/>
      <w:lvlJc w:val="left"/>
      <w:pPr>
        <w:tabs>
          <w:tab w:val="num" w:pos="720"/>
        </w:tabs>
        <w:ind w:left="720" w:hanging="720"/>
      </w:pPr>
      <w:rPr>
        <w:rFonts w:hint="default"/>
        <w:b/>
        <w:bCs/>
      </w:rPr>
    </w:lvl>
    <w:lvl w:ilvl="1">
      <w:start w:val="4"/>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4" w15:restartNumberingAfterBreak="0">
    <w:nsid w:val="717B54D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2E507BB"/>
    <w:multiLevelType w:val="multilevel"/>
    <w:tmpl w:val="C9704EC2"/>
    <w:lvl w:ilvl="0">
      <w:start w:val="2"/>
      <w:numFmt w:val="decimal"/>
      <w:lvlText w:val="%1"/>
      <w:lvlJc w:val="left"/>
      <w:pPr>
        <w:tabs>
          <w:tab w:val="num" w:pos="720"/>
        </w:tabs>
        <w:ind w:left="720" w:hanging="720"/>
      </w:pPr>
      <w:rPr>
        <w:rFonts w:hint="default"/>
        <w:b/>
        <w:bCs/>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15:restartNumberingAfterBreak="0">
    <w:nsid w:val="7F4E251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7FE2567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16cid:durableId="595093414">
    <w:abstractNumId w:val="0"/>
  </w:num>
  <w:num w:numId="2" w16cid:durableId="659499339">
    <w:abstractNumId w:val="9"/>
  </w:num>
  <w:num w:numId="3" w16cid:durableId="122697540">
    <w:abstractNumId w:val="14"/>
  </w:num>
  <w:num w:numId="4" w16cid:durableId="713579630">
    <w:abstractNumId w:val="12"/>
  </w:num>
  <w:num w:numId="5" w16cid:durableId="1070154765">
    <w:abstractNumId w:val="3"/>
  </w:num>
  <w:num w:numId="6" w16cid:durableId="2140106612">
    <w:abstractNumId w:val="17"/>
  </w:num>
  <w:num w:numId="7" w16cid:durableId="1569224075">
    <w:abstractNumId w:val="6"/>
  </w:num>
  <w:num w:numId="8" w16cid:durableId="1620258889">
    <w:abstractNumId w:val="7"/>
  </w:num>
  <w:num w:numId="9" w16cid:durableId="1856650845">
    <w:abstractNumId w:val="16"/>
  </w:num>
  <w:num w:numId="10" w16cid:durableId="1329594681">
    <w:abstractNumId w:val="1"/>
  </w:num>
  <w:num w:numId="11" w16cid:durableId="1969630390">
    <w:abstractNumId w:val="13"/>
  </w:num>
  <w:num w:numId="12" w16cid:durableId="648437110">
    <w:abstractNumId w:val="11"/>
  </w:num>
  <w:num w:numId="13" w16cid:durableId="237642873">
    <w:abstractNumId w:val="4"/>
  </w:num>
  <w:num w:numId="14" w16cid:durableId="95248503">
    <w:abstractNumId w:val="5"/>
  </w:num>
  <w:num w:numId="15" w16cid:durableId="2052418805">
    <w:abstractNumId w:val="2"/>
  </w:num>
  <w:num w:numId="16" w16cid:durableId="815300404">
    <w:abstractNumId w:val="10"/>
  </w:num>
  <w:num w:numId="17" w16cid:durableId="91978842">
    <w:abstractNumId w:val="15"/>
  </w:num>
  <w:num w:numId="18" w16cid:durableId="1381632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E2"/>
    <w:rsid w:val="001F4FD2"/>
    <w:rsid w:val="002312C4"/>
    <w:rsid w:val="00235A50"/>
    <w:rsid w:val="00245203"/>
    <w:rsid w:val="002640B5"/>
    <w:rsid w:val="002B2EE0"/>
    <w:rsid w:val="002F4AF9"/>
    <w:rsid w:val="003276FF"/>
    <w:rsid w:val="00342DF5"/>
    <w:rsid w:val="003F2191"/>
    <w:rsid w:val="003F33E5"/>
    <w:rsid w:val="004063B6"/>
    <w:rsid w:val="00424C36"/>
    <w:rsid w:val="00437D96"/>
    <w:rsid w:val="004947A3"/>
    <w:rsid w:val="005175E3"/>
    <w:rsid w:val="00576C83"/>
    <w:rsid w:val="005A70AF"/>
    <w:rsid w:val="005B3A99"/>
    <w:rsid w:val="005B4889"/>
    <w:rsid w:val="00662FB1"/>
    <w:rsid w:val="006973EC"/>
    <w:rsid w:val="006D3F8E"/>
    <w:rsid w:val="007105C4"/>
    <w:rsid w:val="00710925"/>
    <w:rsid w:val="00717B8D"/>
    <w:rsid w:val="0075489D"/>
    <w:rsid w:val="00767AFF"/>
    <w:rsid w:val="007824E2"/>
    <w:rsid w:val="007B3020"/>
    <w:rsid w:val="008612A4"/>
    <w:rsid w:val="008B2167"/>
    <w:rsid w:val="00952611"/>
    <w:rsid w:val="009D0019"/>
    <w:rsid w:val="00AD24CB"/>
    <w:rsid w:val="00BC4C07"/>
    <w:rsid w:val="00BE275B"/>
    <w:rsid w:val="00C54E3C"/>
    <w:rsid w:val="00C63131"/>
    <w:rsid w:val="00CA6BB9"/>
    <w:rsid w:val="00CF3971"/>
    <w:rsid w:val="00D1034D"/>
    <w:rsid w:val="00D43203"/>
    <w:rsid w:val="00DD43FB"/>
    <w:rsid w:val="00E14DA3"/>
    <w:rsid w:val="00E22987"/>
    <w:rsid w:val="00E402C7"/>
    <w:rsid w:val="00E55C44"/>
    <w:rsid w:val="00E603EE"/>
    <w:rsid w:val="00E640FB"/>
    <w:rsid w:val="00EC3274"/>
    <w:rsid w:val="00FA6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58B61F"/>
  <w15:docId w15:val="{6DDA0582-9FC6-D848-AF96-301604D0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987"/>
    <w:pPr>
      <w:autoSpaceDE w:val="0"/>
      <w:autoSpaceDN w:val="0"/>
    </w:pPr>
    <w:rPr>
      <w:rFonts w:ascii="Arial" w:hAnsi="Arial" w:cs="Arial"/>
      <w:sz w:val="22"/>
      <w:szCs w:val="22"/>
      <w:lang w:eastAsia="en-US"/>
    </w:rPr>
  </w:style>
  <w:style w:type="paragraph" w:styleId="Heading1">
    <w:name w:val="heading 1"/>
    <w:basedOn w:val="Normal"/>
    <w:next w:val="Normal"/>
    <w:qFormat/>
    <w:rsid w:val="00E22987"/>
    <w:pPr>
      <w:keepNext/>
      <w:ind w:firstLine="720"/>
      <w:jc w:val="center"/>
      <w:outlineLvl w:val="0"/>
    </w:pPr>
    <w:rPr>
      <w:b/>
      <w:bCs/>
      <w:sz w:val="24"/>
      <w:szCs w:val="24"/>
    </w:rPr>
  </w:style>
  <w:style w:type="paragraph" w:styleId="Heading2">
    <w:name w:val="heading 2"/>
    <w:basedOn w:val="Normal"/>
    <w:next w:val="Normal"/>
    <w:qFormat/>
    <w:rsid w:val="00E22987"/>
    <w:pPr>
      <w:keepNext/>
      <w:tabs>
        <w:tab w:val="left" w:pos="720"/>
      </w:tabs>
      <w:jc w:val="center"/>
      <w:outlineLvl w:val="1"/>
    </w:pPr>
    <w:rPr>
      <w:b/>
      <w:bCs/>
      <w:sz w:val="24"/>
      <w:szCs w:val="24"/>
    </w:rPr>
  </w:style>
  <w:style w:type="paragraph" w:styleId="Heading3">
    <w:name w:val="heading 3"/>
    <w:basedOn w:val="Normal"/>
    <w:next w:val="Normal"/>
    <w:link w:val="Heading3Char"/>
    <w:qFormat/>
    <w:rsid w:val="003F33E5"/>
    <w:pPr>
      <w:keepNext/>
      <w:autoSpaceDE/>
      <w:autoSpaceDN/>
      <w:jc w:val="both"/>
      <w:outlineLvl w:val="2"/>
    </w:pPr>
    <w:rPr>
      <w:rFonts w:cs="Times New Roman"/>
      <w:b/>
      <w:sz w:val="24"/>
      <w:szCs w:val="20"/>
      <w:lang w:eastAsia="en-GB"/>
    </w:rPr>
  </w:style>
  <w:style w:type="paragraph" w:styleId="Heading4">
    <w:name w:val="heading 4"/>
    <w:basedOn w:val="Normal"/>
    <w:next w:val="Normal"/>
    <w:link w:val="Heading4Char"/>
    <w:qFormat/>
    <w:rsid w:val="003F33E5"/>
    <w:pPr>
      <w:keepNext/>
      <w:autoSpaceDE/>
      <w:autoSpaceDN/>
      <w:jc w:val="right"/>
      <w:outlineLvl w:val="3"/>
    </w:pPr>
    <w:rPr>
      <w:rFonts w:ascii="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2987"/>
    <w:pPr>
      <w:jc w:val="center"/>
    </w:pPr>
    <w:rPr>
      <w:b/>
      <w:bCs/>
      <w:i/>
      <w:iCs/>
      <w:sz w:val="32"/>
      <w:szCs w:val="32"/>
      <w:u w:val="single"/>
    </w:rPr>
  </w:style>
  <w:style w:type="paragraph" w:styleId="Subtitle">
    <w:name w:val="Subtitle"/>
    <w:basedOn w:val="Normal"/>
    <w:qFormat/>
    <w:rsid w:val="00E22987"/>
    <w:pPr>
      <w:jc w:val="center"/>
    </w:pPr>
    <w:rPr>
      <w:rFonts w:ascii="CG Times" w:hAnsi="CG Times" w:cs="CG Times"/>
      <w:b/>
      <w:bCs/>
      <w:sz w:val="28"/>
      <w:szCs w:val="28"/>
    </w:rPr>
  </w:style>
  <w:style w:type="paragraph" w:styleId="BodyText2">
    <w:name w:val="Body Text 2"/>
    <w:basedOn w:val="Normal"/>
    <w:rsid w:val="00E22987"/>
    <w:pPr>
      <w:tabs>
        <w:tab w:val="left" w:pos="426"/>
      </w:tabs>
      <w:ind w:left="426" w:hanging="426"/>
      <w:jc w:val="both"/>
    </w:pPr>
  </w:style>
  <w:style w:type="paragraph" w:styleId="BalloonText">
    <w:name w:val="Balloon Text"/>
    <w:basedOn w:val="Normal"/>
    <w:link w:val="BalloonTextChar"/>
    <w:rsid w:val="00245203"/>
    <w:rPr>
      <w:rFonts w:ascii="Lucida Grande" w:hAnsi="Lucida Grande" w:cs="Lucida Grande"/>
      <w:sz w:val="18"/>
      <w:szCs w:val="18"/>
    </w:rPr>
  </w:style>
  <w:style w:type="character" w:customStyle="1" w:styleId="BalloonTextChar">
    <w:name w:val="Balloon Text Char"/>
    <w:basedOn w:val="DefaultParagraphFont"/>
    <w:link w:val="BalloonText"/>
    <w:rsid w:val="00245203"/>
    <w:rPr>
      <w:rFonts w:ascii="Lucida Grande" w:hAnsi="Lucida Grande" w:cs="Lucida Grande"/>
      <w:sz w:val="18"/>
      <w:szCs w:val="18"/>
      <w:lang w:eastAsia="en-US"/>
    </w:rPr>
  </w:style>
  <w:style w:type="character" w:customStyle="1" w:styleId="Heading3Char">
    <w:name w:val="Heading 3 Char"/>
    <w:basedOn w:val="DefaultParagraphFont"/>
    <w:link w:val="Heading3"/>
    <w:rsid w:val="003F33E5"/>
    <w:rPr>
      <w:rFonts w:ascii="Arial" w:hAnsi="Arial"/>
      <w:b/>
      <w:sz w:val="24"/>
    </w:rPr>
  </w:style>
  <w:style w:type="character" w:customStyle="1" w:styleId="Heading4Char">
    <w:name w:val="Heading 4 Char"/>
    <w:basedOn w:val="DefaultParagraphFont"/>
    <w:link w:val="Heading4"/>
    <w:rsid w:val="003F33E5"/>
    <w:rPr>
      <w:b/>
      <w:sz w:val="24"/>
    </w:rPr>
  </w:style>
  <w:style w:type="paragraph" w:styleId="BodyText">
    <w:name w:val="Body Text"/>
    <w:basedOn w:val="Normal"/>
    <w:link w:val="BodyTextChar"/>
    <w:rsid w:val="003F33E5"/>
    <w:pPr>
      <w:autoSpaceDE/>
      <w:autoSpaceDN/>
      <w:jc w:val="both"/>
    </w:pPr>
    <w:rPr>
      <w:rFonts w:ascii="Times New Roman" w:hAnsi="Times New Roman" w:cs="Times New Roman"/>
      <w:sz w:val="24"/>
      <w:szCs w:val="20"/>
      <w:lang w:eastAsia="en-GB"/>
    </w:rPr>
  </w:style>
  <w:style w:type="character" w:customStyle="1" w:styleId="BodyTextChar">
    <w:name w:val="Body Text Char"/>
    <w:basedOn w:val="DefaultParagraphFont"/>
    <w:link w:val="BodyText"/>
    <w:rsid w:val="003F33E5"/>
    <w:rPr>
      <w:sz w:val="24"/>
    </w:rPr>
  </w:style>
  <w:style w:type="character" w:styleId="Hyperlink">
    <w:name w:val="Hyperlink"/>
    <w:basedOn w:val="DefaultParagraphFont"/>
    <w:rsid w:val="003F3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42@live.co.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Griffin Community Trust</vt:lpstr>
    </vt:vector>
  </TitlesOfParts>
  <Company>QMW</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Griffin Community Trust</dc:title>
  <dc:creator>MISU14263</dc:creator>
  <cp:lastModifiedBy>Nouman Zahid</cp:lastModifiedBy>
  <cp:revision>2</cp:revision>
  <cp:lastPrinted>2001-02-15T17:52:00Z</cp:lastPrinted>
  <dcterms:created xsi:type="dcterms:W3CDTF">2024-01-25T17:52:00Z</dcterms:created>
  <dcterms:modified xsi:type="dcterms:W3CDTF">2024-01-25T17:52:00Z</dcterms:modified>
</cp:coreProperties>
</file>